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smallCaps/>
          <w:color w:val="008080"/>
          <w:kern w:val="36"/>
          <w:sz w:val="56"/>
          <w:szCs w:val="56"/>
          <w:lang w:eastAsia="ru-RU"/>
        </w:rPr>
      </w:pPr>
      <w:proofErr w:type="spellStart"/>
      <w:r w:rsidRPr="00422D0D">
        <w:rPr>
          <w:rFonts w:ascii="Verdana" w:eastAsia="Times New Roman" w:hAnsi="Verdana" w:cs="Times New Roman"/>
          <w:smallCaps/>
          <w:color w:val="008080"/>
          <w:kern w:val="36"/>
          <w:sz w:val="56"/>
          <w:szCs w:val="56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smallCaps/>
          <w:color w:val="008080"/>
          <w:kern w:val="36"/>
          <w:sz w:val="56"/>
          <w:szCs w:val="56"/>
          <w:lang w:eastAsia="ru-RU"/>
        </w:rPr>
        <w:t xml:space="preserve"> эффект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b/>
          <w:bCs/>
          <w:color w:val="555555"/>
          <w:sz w:val="20"/>
          <w:lang w:eastAsia="ru-RU"/>
        </w:rPr>
        <w:t>МЁССБАУЭРА ЭФФЕКТ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(ядерный g-резонанс) - испускание или поглощение g-квантов атомными ядрами в твёрдом теле (обусловленное ядерными переходами), не сопровождающееся изменением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колебат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энергии тела, т. е. испусканием или поглощением фононов (без отдачи). Открыт P. </w:t>
      </w:r>
      <w:proofErr w:type="spellStart"/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Мёссбауэром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(R.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Mossbauer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в 1958.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Таким переходам соответствуют линии испускания и поглощения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61925" cy="152400"/>
            <wp:effectExtent l="19050" t="0" r="9525" b="0"/>
            <wp:docPr id="1" name="Рисунок 1" descr="3019-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19-1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лучей, обладающие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естеств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шириной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695325" cy="152400"/>
            <wp:effectExtent l="19050" t="0" r="9525" b="0"/>
            <wp:docPr id="2" name="Рисунок 2" descr="3019-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019-1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 т - ср. время жизни возбуждённого состояния ядра, участвующего в g-переходе (см.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6" w:tooltip="Ширина спектральной линии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Ширина спектральной линии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),и энергией</w:t>
      </w:r>
      <w:r>
        <w:rPr>
          <w:rFonts w:ascii="Verdana" w:eastAsia="Times New Roman" w:hAnsi="Verdana" w:cs="Times New Roman"/>
          <w:i/>
          <w:iCs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28600" cy="209550"/>
            <wp:effectExtent l="19050" t="0" r="0" b="0"/>
            <wp:docPr id="3" name="Рисунок 3" descr="3019-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019-1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равной энергии перехода.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Благодаря M. э. стали возможными измерения спектров испускания, поглощения и резонансного рассеяния g-квантов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низколежащих</w:t>
      </w:r>
      <w:proofErr w:type="spellEnd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819150" cy="190500"/>
            <wp:effectExtent l="19050" t="0" r="0" b="0"/>
            <wp:docPr id="4" name="Рисунок 4" descr="3019-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019-1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кэВ)</w:t>
      </w:r>
      <w:proofErr w:type="gramEnd"/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 долгоживущих возбуждённых ядерных уровней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724025" cy="209550"/>
            <wp:effectExtent l="19050" t="0" r="9525" b="0"/>
            <wp:docPr id="5" name="Рисунок 5" descr="3019-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019-1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с разрешением порядка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естеств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ширины уровня Г.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M. э. наблюдается для 73 изотопов 41 элемента. Получены линии с рекордно малыми значениями отношения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14425" cy="180975"/>
            <wp:effectExtent l="19050" t="0" r="9525" b="0"/>
            <wp:docPr id="6" name="Рисунок 6" descr="3019-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019-14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помощью таких линий стали возможными измерения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гравитац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1" w:tooltip="Красное смещение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красного смещения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спектральных линий в земных условиях, до открытия M. э. проявлявшиеся лишь в астр, наблюдениях.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Малые величины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абс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значений Г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00175" cy="180975"/>
            <wp:effectExtent l="19050" t="0" r="9525" b="0"/>
            <wp:docPr id="7" name="Рисунок 7" descr="302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020-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позволяют проводить измерения сдвигов и расщеплений линий, обусловленных взаимодействием ядра с внутренними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электрич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магн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полями и тем самым получать информацию о структуре, составе, хим. связях 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магн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свойствах вещества, содержащего резонансный нуклид. Измерения вероятности M. э., т. е. доли испущенных или поглощённых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80975" cy="180975"/>
            <wp:effectExtent l="19050" t="0" r="9525" b="0"/>
            <wp:docPr id="8" name="Рисунок 8" descr="302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020-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 без отдачи, и её зависимости от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темп-ры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позволяют получить сведения об особенностях взаимодействия атомов в твёрдых телах и о колебаниях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4" w:tooltip="Кристаллическая решетк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кристаллической решётки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(напр., о фононном спектре). Благодаря этому M. э. широко применяется как метод исследования твёрдых тел с приложениями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разл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областях науки и техники (см.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fldChar w:fldCharType="begin"/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instrText xml:space="preserve"> HYPERLINK "http://femto.com.ua/articles/part_1/2233.html" \o "Мессбауэровские спектры" </w:instrTex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fldChar w:fldCharType="separate"/>
      </w:r>
      <w:r w:rsidRPr="00422D0D">
        <w:rPr>
          <w:rFonts w:ascii="Verdana" w:eastAsia="Times New Roman" w:hAnsi="Verdana" w:cs="Times New Roman"/>
          <w:color w:val="0080FF"/>
          <w:sz w:val="20"/>
          <w:u w:val="single"/>
          <w:lang w:eastAsia="ru-RU"/>
        </w:rPr>
        <w:t>Мёссбауэровская</w:t>
      </w:r>
      <w:proofErr w:type="spellEnd"/>
      <w:r w:rsidRPr="00422D0D">
        <w:rPr>
          <w:rFonts w:ascii="Verdana" w:eastAsia="Times New Roman" w:hAnsi="Verdana" w:cs="Times New Roman"/>
          <w:color w:val="0080FF"/>
          <w:sz w:val="20"/>
          <w:u w:val="single"/>
          <w:lang w:eastAsia="ru-RU"/>
        </w:rPr>
        <w:t xml:space="preserve"> спектроскопия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fldChar w:fldCharType="end"/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.З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а открытие M. э. в 1962 P.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Мёссбауэру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присуждена Нобелевская премия.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Природа M. э. При испускании или поглощении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61925"/>
            <wp:effectExtent l="19050" t="0" r="0" b="0"/>
            <wp:docPr id="9" name="Рисунок 9" descr="3020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020-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ванта свободное неподвижное ядро приобретает импульс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04850" cy="190500"/>
            <wp:effectExtent l="19050" t="0" r="0" b="0"/>
            <wp:docPr id="10" name="Рисунок 10" descr="3020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3020-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где-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80975" cy="161925"/>
            <wp:effectExtent l="19050" t="0" r="9525" b="0"/>
            <wp:docPr id="11" name="Рисунок 11" descr="3020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3020-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энергия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52400" cy="180975"/>
            <wp:effectExtent l="19050" t="0" r="0" b="0"/>
            <wp:docPr id="12" name="Рисунок 12" descr="3020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3020-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-кванта, и энергию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поступат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движения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81075" cy="200025"/>
            <wp:effectExtent l="19050" t="0" r="9525" b="0"/>
            <wp:docPr id="13" name="Рисунок 13" descr="3020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3020-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M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масса ядра. В результате энергия испускаемых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80975" cy="161925"/>
            <wp:effectExtent l="19050" t="0" r="9525" b="0"/>
            <wp:docPr id="14" name="Рисунок 14" descr="3020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3020-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оказывается меньше энергии ядерного перехода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" cy="190500"/>
            <wp:effectExtent l="19050" t="0" r="9525" b="0"/>
            <wp:docPr id="15" name="Рисунок 15" descr="3020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3020-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 величину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R;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резонансно поглощаются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200025"/>
            <wp:effectExtent l="19050" t="0" r="9525" b="0"/>
            <wp:docPr id="16" name="Рисунок 16" descr="3020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3020-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кванты с энергией, большей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28600" cy="209550"/>
            <wp:effectExtent l="19050" t="0" r="0" b="0"/>
            <wp:docPr id="17" name="Рисунок 17" descr="302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3020-1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 ту же величину. T. о., линии испускания и поглощения смещены друг относительно друга на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2R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В газах за счёт теплового движения 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Доплера аффекта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происходит уширение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i/>
          <w:iCs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4300" cy="171450"/>
            <wp:effectExtent l="19050" t="0" r="0" b="0"/>
            <wp:docPr id="18" name="Рисунок 18" descr="3020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020-1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линий на величину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038225" cy="238125"/>
            <wp:effectExtent l="19050" t="0" r="9525" b="0"/>
            <wp:docPr id="19" name="Рисунок 19" descr="3020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3020-1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 их небольшое перекрытие (рис. 1, а).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lastRenderedPageBreak/>
        <w:drawing>
          <wp:inline distT="0" distB="0" distL="0" distR="0">
            <wp:extent cx="4724400" cy="4019550"/>
            <wp:effectExtent l="19050" t="0" r="0" b="0"/>
            <wp:docPr id="20" name="Рисунок 20" descr="3020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3020-1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Для ядерных переходов всегда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14450" cy="171450"/>
            <wp:effectExtent l="19050" t="0" r="0" b="0"/>
            <wp:docPr id="21" name="Рисунок 21" descr="3020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3020-1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виду этого действующее сечение резонансного поглощения очень мало; эффект можно увеличить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нек-рыми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искусств, приёмами, однако и при этом он остаётся трудно наблюдаемым.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В твёрдом теле благодаря взаимодействию атомов энергия отдачи превращается в энергию колебаний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кристаллич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решётки (испускание и поглощение фононов). Однако процессы испускания и поглощения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71450"/>
            <wp:effectExtent l="19050" t="0" r="0" b="0"/>
            <wp:docPr id="22" name="Рисунок 22" descr="3020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3020-1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вантов приобретают вероятностный характер. В среднем на один испущенный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61925"/>
            <wp:effectExtent l="19050" t="0" r="9525" b="0"/>
            <wp:docPr id="23" name="Рисунок 23" descr="3020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3020-1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 кристаллу передаётся энергия, в точности равная энергии отдачи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R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При этом возможны как процессы испускания и поглощения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80975"/>
            <wp:effectExtent l="19050" t="0" r="9525" b="0"/>
            <wp:docPr id="24" name="Рисунок 24" descr="3020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3020-1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с возбуждением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23900" cy="200025"/>
            <wp:effectExtent l="19050" t="0" r="0" b="0"/>
            <wp:docPr id="25" name="Рисунок 25" descr="3020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3020-1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 поглощением фононов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23900" cy="200025"/>
            <wp:effectExtent l="19050" t="0" r="0" b="0"/>
            <wp:docPr id="26" name="Рисунок 26" descr="3020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3020-2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так и процесс без отдачи, т. е. M. э., когда энергия испускаемых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52400" cy="171450"/>
            <wp:effectExtent l="19050" t="0" r="0" b="0"/>
            <wp:docPr id="27" name="Рисунок 27" descr="3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3020-2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-квантов с точностью до Г равна энергии ядерного перехода (рис. 1,6).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M. э. можно объяснить на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классич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языке без привлечения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34" w:tooltip="Квантовая механик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квантовой механики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Движущееся ядро в возбуждённом состоянии можно рассматривать как излучатель с несущей частотой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14400" cy="190500"/>
            <wp:effectExtent l="19050" t="0" r="0" b="0"/>
            <wp:docPr id="28" name="Рисунок 28" descr="3020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3020-2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 затуханием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19075" cy="171450"/>
            <wp:effectExtent l="19050" t="0" r="9525" b="0"/>
            <wp:docPr id="29" name="Рисунок 29" descr="3020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3020-2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подверженный за счёт движения ядра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37" w:tooltip="Фазовая модуляция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фазовой модуляции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Электрич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поле излучаемой волны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981450" cy="466725"/>
            <wp:effectExtent l="19050" t="0" r="0" b="0"/>
            <wp:docPr id="30" name="Рисунок 30" descr="3020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3020-24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Здесь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47650" cy="209550"/>
            <wp:effectExtent l="19050" t="0" r="0" b="0"/>
            <wp:docPr id="31" name="Рисунок 31" descr="3020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3020-25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константа,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28600" cy="190500"/>
            <wp:effectExtent l="19050" t="0" r="0" b="0"/>
            <wp:docPr id="32" name="Рисунок 32" descr="3020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3020-26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41" w:tooltip="Волновой вектор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волновой вектор</w:t>
        </w:r>
      </w:hyperlink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61925" cy="190500"/>
            <wp:effectExtent l="19050" t="0" r="9525" b="0"/>
            <wp:docPr id="33" name="Рисунок 33" descr="3020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3020-27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-кванта,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52400" cy="133350"/>
            <wp:effectExtent l="19050" t="0" r="0" b="0"/>
            <wp:docPr id="34" name="Рисунок 34" descr="3020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3020-28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координата ядра в момент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52400"/>
            <wp:effectExtent l="19050" t="0" r="0" b="0"/>
            <wp:docPr id="35" name="Рисунок 35" descr="3020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3020-29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Несмещённая линия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естеств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ширины появляется пои таких движениях ядра, когда среднее по времени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" cy="190500"/>
            <wp:effectExtent l="19050" t="0" r="9525" b="0"/>
            <wp:docPr id="36" name="Рисунок 36" descr="3020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3020-30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от фазового множителя отлично от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О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т. е.: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lastRenderedPageBreak/>
        <w:drawing>
          <wp:inline distT="0" distB="0" distL="0" distR="0">
            <wp:extent cx="3895725" cy="609600"/>
            <wp:effectExtent l="19050" t="0" r="9525" b="0"/>
            <wp:docPr id="37" name="Рисунок 37" descr="3020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3020-3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Величина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52500" cy="238125"/>
            <wp:effectExtent l="19050" t="0" r="0" b="0"/>
            <wp:docPr id="38" name="Рисунок 38" descr="3020-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3020-32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определяет интенсивность несмещённой линии и названа фактором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Если ядро движется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огранич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пространстве,то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только при спец. типах движения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42950" cy="180975"/>
            <wp:effectExtent l="19050" t="0" r="0" b="0"/>
            <wp:docPr id="39" name="Рисунок 39" descr="3020-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3020-33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подавляющем большинстве случаев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23900" cy="190500"/>
            <wp:effectExtent l="19050" t="0" r="0" b="0"/>
            <wp:docPr id="40" name="Рисунок 40" descr="3020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3020-34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Колебат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движение ядра в твёрдых телах носит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огранич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характер, и в приближении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гармонич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колебаний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где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57175" cy="238125"/>
            <wp:effectExtent l="19050" t="0" r="9525" b="0"/>
            <wp:docPr id="41" name="Рисунок 41" descr="3020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3020-35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ср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квадрат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209925" cy="323850"/>
            <wp:effectExtent l="19050" t="0" r="9525" b="0"/>
            <wp:docPr id="42" name="Рисунок 42" descr="3020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3020-36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смещения ядра от положения равновесия в направлении полёта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4300" cy="180975"/>
            <wp:effectExtent l="19050" t="0" r="0" b="0"/>
            <wp:docPr id="43" name="Рисунок 43" descr="3020-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3020-37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квантов;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61925"/>
            <wp:effectExtent l="19050" t="0" r="9525" b="0"/>
            <wp:docPr id="44" name="Рисунок 44" descr="3020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3020-38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704850" cy="209550"/>
            <wp:effectExtent l="19050" t="0" r="0" b="0"/>
            <wp:docPr id="45" name="Рисунок 45" descr="3020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3020-39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приведённая длина волны излучателя.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лвантовомеханич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рассмотрение приводит также к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ф-ле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(3), но позволяет учесть при вычислении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28600" cy="219075"/>
            <wp:effectExtent l="19050" t="0" r="0" b="0"/>
            <wp:docPr id="46" name="Рисунок 46" descr="3020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3020-40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как тепловые, так и нулевые колебания атомов. Фактор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Мёсс-бауэра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во многом аналогичен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56" w:tooltip="Дебай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Дебая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У</w:t>
      </w:r>
      <w:proofErr w:type="gramEnd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оллера</w:t>
      </w:r>
      <w:proofErr w:type="spellEnd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 xml:space="preserve"> фактору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определяющему вероятность упругого рассеяния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рентг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лучей и нейтронов в твёрдых телах. С ростом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темп-ры</w:t>
      </w:r>
      <w:proofErr w:type="spellEnd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47650" cy="200025"/>
            <wp:effectExtent l="19050" t="0" r="0" b="0"/>
            <wp:docPr id="47" name="Рисунок 47" descr="3020-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3020-41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увеличивается, а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57175" cy="180975"/>
            <wp:effectExtent l="19050" t="0" r="9525" b="0"/>
            <wp:docPr id="48" name="Рисунок 48" descr="3020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3020-42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падает. Характер зависимости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95300" cy="209550"/>
            <wp:effectExtent l="19050" t="0" r="0" b="0"/>
            <wp:docPr id="49" name="Рисунок 49" descr="3020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3020-43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определяется MH. факторами: значениями силовых констант, составом и структурой кристалла и т. п. Однако для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71450"/>
            <wp:effectExtent l="19050" t="0" r="9525" b="0"/>
            <wp:docPr id="50" name="Рисунок 50" descr="3020-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3020-44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переходов низких энергий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66700" cy="200025"/>
            <wp:effectExtent l="19050" t="0" r="0" b="0"/>
            <wp:docPr id="51" name="Рисунок 51" descr="3020-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3020-45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сохраняет заметную величину вплоть до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темп-ры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плавления.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 увеличением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66700" cy="200025"/>
            <wp:effectExtent l="19050" t="0" r="0" b="0"/>
            <wp:docPr id="52" name="Рисунок 52" descr="3020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3020-46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(уменьшением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95300" cy="219075"/>
            <wp:effectExtent l="19050" t="0" r="0" b="0"/>
            <wp:docPr id="53" name="Рисунок 53" descr="3020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3020-47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резко падает, и для сохранения доступной измерению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величины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f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vertAlign w:val="subscript"/>
          <w:lang w:eastAsia="ru-RU"/>
        </w:rPr>
        <w:t>M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источник и поглотитель обычно охлаждают до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685800" cy="190500"/>
            <wp:effectExtent l="19050" t="0" r="0" b="0"/>
            <wp:docPr id="54" name="Рисунок 54" descr="3020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3020-48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К. При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76250" cy="180975"/>
            <wp:effectExtent l="19050" t="0" r="0" b="0"/>
            <wp:docPr id="55" name="Рисунок 55" descr="3020-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3020-49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 за счёт нулевых колебаний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" cy="200025"/>
            <wp:effectExtent l="19050" t="0" r="9525" b="0"/>
            <wp:docPr id="56" name="Рисунок 56" descr="3020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3020-50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остаётся конечным, и это обстоятельство ограничивает возможности наблюдения несмещённой линии для переходов с большими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04800" cy="190500"/>
            <wp:effectExtent l="19050" t="0" r="0" b="0"/>
            <wp:docPr id="57" name="Рисунок 57" descr="3020-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3020-51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End"/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 жидкости атомы или молекулы за счёт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68" w:tooltip="Диффузия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диффузии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могут перемещаться на сколь угодно большие расстояния, поэтому наблюдать несмещённую линию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естеств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ширины в жидкостях нельзя. Однако т. к. время жизни возбуждённого ядерного уровня конечно, то, если перемещение за время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52400"/>
            <wp:effectExtent l="19050" t="0" r="0" b="0"/>
            <wp:docPr id="58" name="Рисунок 58" descr="3020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3020-52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мало или сравнимо с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71450"/>
            <wp:effectExtent l="19050" t="0" r="9525" b="0"/>
            <wp:docPr id="59" name="Рисунок 59" descr="3020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3020-53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спектры испускания и поглощения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80975"/>
            <wp:effectExtent l="19050" t="0" r="0" b="0"/>
            <wp:docPr id="60" name="Рисунок 60" descr="3020-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3020-54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не должны сильно отличаться от соответствующих спектров твёрдых тел. Анализ показывает, что при учёте как колебательного, так и диффузионного движений в спектрах поглощения и испускания содержится несмещённая линия, но уширенная на величину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90625" cy="180975"/>
            <wp:effectExtent l="19050" t="0" r="9525" b="0"/>
            <wp:docPr id="61" name="Рисунок 61" descr="3020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3020-55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где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D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коэф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диффузии (рис. 1,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в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). Для большинства жидкостей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D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велики, а линии поглощения и испускания сильно уширены, и их наблюдение затруднено. Исключение составляют жидкости с большой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73" w:tooltip="Вязкость физик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вязкостью</w:t>
        </w:r>
      </w:hyperlink>
      <w:proofErr w:type="gramStart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 твёрдых телах при высоких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также наблюдается заметное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уширенив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несмещённой линии за счёт диффузии.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 твёрдых телах часть спектра испускания и поглощения соответствует процессам с отдачей, т. е. с возбуждением или поглощением фононов. Эта часть распределена по интервалу энергий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33450" cy="209550"/>
            <wp:effectExtent l="19050" t="0" r="0" b="0"/>
            <wp:docPr id="62" name="Рисунок 62" descr="3020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3020-56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57175" cy="152400"/>
            <wp:effectExtent l="19050" t="0" r="9525" b="0"/>
            <wp:docPr id="63" name="Рисунок 63" descr="3020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3020-57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характерная частота фононного спектра. T. к.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800100" cy="190500"/>
            <wp:effectExtent l="19050" t="0" r="0" b="0"/>
            <wp:docPr id="64" name="Рисунок 64" descr="3020-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3020-58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то измерения деталей этого распределения невозможны. Исключения составляют случаи, когда в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85750" cy="190500"/>
            <wp:effectExtent l="19050" t="0" r="0" b="0"/>
            <wp:docPr id="65" name="Рисунок 65" descr="3020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3020-59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сильно представлены гармоники с НЧ. Если, напр., возбудить УЗ-колебания достаточно большой интенсивности с частотой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00025" cy="180975"/>
            <wp:effectExtent l="19050" t="0" r="9525" b="0"/>
            <wp:docPr id="66" name="Рисунок 66" descr="3020-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3020-60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то в спектрах поглощения и испускания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наблюдаются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дополнит, линии (сателлиты), 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lastRenderedPageBreak/>
        <w:t>отстоящие от несмещённой линии на расстояния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85775" cy="180975"/>
            <wp:effectExtent l="19050" t="0" r="9525" b="0"/>
            <wp:docPr id="67" name="Рисунок 67" descr="3020-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3020-61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целое число (рис. 2,а). Сателлиты соответствуют процессам испускания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61925"/>
            <wp:effectExtent l="19050" t="0" r="9525" b="0"/>
            <wp:docPr id="68" name="Рисунок 68" descr="3020-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3020-62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с возбуждением и поглощением УЗ-фононов.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Рис. 2. Спектры испускания и поглощения g-лучей в твёрдых телах при ультразвуковой накачке частоты (а) и при ограниченной диффузии (б).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0" cy="2571750"/>
            <wp:effectExtent l="19050" t="0" r="0" b="0"/>
            <wp:docPr id="69" name="Рисунок 69" descr="3020-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3020-63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В больших биол. молекулах или сложных хим. веществах отд. фрагменты молекул могут занимать не одно, а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неск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устойчивых равновесных положений, и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при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достаточно высоких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происходят случайные переходы фрагмента из одного состояния в другое. T. к. движение фрагмента ограничено в пространстве, то спектры поглощения и испускания ядер, входящие в состав таких фрагментов, содержат несмещённую линию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естеств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ширины. Кроме этой линии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наблюдаются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дополнит, линии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лоренцевой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формы (рис. 2,6), отражающие характер "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перескокового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" движения,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к-рое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можно рассматривать как диффузию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огранич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пространстве.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Движение ядер приводит к температурному сдвигу линии за счёт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82" w:tooltip="Эффект доплер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эффекта Доплера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второго порядка на величину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81100" cy="238125"/>
            <wp:effectExtent l="19050" t="0" r="0" b="0"/>
            <wp:docPr id="70" name="Рисунок 70" descr="3020-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3020-64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где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52400"/>
            <wp:effectExtent l="19050" t="0" r="9525" b="0"/>
            <wp:docPr id="71" name="Рисунок 71" descr="3020-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3020-65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 скорость движения излучающего или поглощающего ядра. Сдвиг очень мал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71575" cy="209550"/>
            <wp:effectExtent l="19050" t="0" r="9525" b="0"/>
            <wp:docPr id="72" name="Рисунок 72" descr="3020-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3020-66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и только благодаря узости несмещённых линий его можно наблюдать. С увеличением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темп-ры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23850" cy="200025"/>
            <wp:effectExtent l="19050" t="0" r="0" b="0"/>
            <wp:docPr id="73" name="Рисунок 73" descr="3020-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3020-67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увеличивается и энергия испускаемых и поглощаемых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52400"/>
            <wp:effectExtent l="19050" t="0" r="0" b="0"/>
            <wp:docPr id="74" name="Рисунок 74" descr="3020-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3020-68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 уменьшается. При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высоких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независимо от агрегатного состояния вещества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085850" cy="228600"/>
            <wp:effectExtent l="19050" t="0" r="0" b="0"/>
            <wp:docPr id="75" name="Рисунок 75" descr="3020-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3020-69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 соответственно: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028950" cy="504825"/>
            <wp:effectExtent l="19050" t="0" r="0" b="0"/>
            <wp:docPr id="76" name="Рисунок 76" descr="3020-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3020-70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Эффект Доплера второго порядка проявляет себя по-разному в разд. агрегатных состояниях. В газах наряду со сдвигом линии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14325" cy="200025"/>
            <wp:effectExtent l="19050" t="0" r="9525" b="0"/>
            <wp:docPr id="77" name="Рисунок 77" descr="3020-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3020-71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возникает и уширение линии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" cy="161925"/>
            <wp:effectExtent l="19050" t="0" r="9525" b="0"/>
            <wp:docPr id="78" name="Рисунок 78" descr="3020-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3020-72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сравнимое с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61950" cy="190500"/>
            <wp:effectExtent l="19050" t="0" r="0" b="0"/>
            <wp:docPr id="79" name="Рисунок 79" descr="3020-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3020-73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твёрдых телах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28600" cy="171450"/>
            <wp:effectExtent l="19050" t="0" r="0" b="0"/>
            <wp:docPr id="80" name="Рисунок 80" descr="302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3020-74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намного меньше сдвига линии и практически не наблюдается.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Наблюдение M. э. возможно с помощью спектрометра, схема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к-рого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приведена на рис. 3. Источнику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61925"/>
            <wp:effectExtent l="19050" t="0" r="9525" b="0"/>
            <wp:docPr id="81" name="Рисунок 81" descr="3020-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3020-75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сообщается скорость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u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(относительно) поглотителя, при этом энергия g-кванта за счёт эффекта Доплера меняется на величину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71550" cy="200025"/>
            <wp:effectExtent l="19050" t="0" r="0" b="0"/>
            <wp:docPr id="82" name="Рисунок 82" descr="3020-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3020-76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Скорости в интервале 0,1 - 10 см/с приводят к смещению линии на величину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00050" cy="190500"/>
            <wp:effectExtent l="19050" t="0" r="0" b="0"/>
            <wp:docPr id="83" name="Рисунок 83" descr="3020-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3020-78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Поглотитель содержит те же ядра, что и источник, но в основном состоянии. Меняя скорость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v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можно совместить или раздвинуть линии испускания и поглощения.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240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90775" cy="1381125"/>
            <wp:effectExtent l="19050" t="0" r="9525" b="0"/>
            <wp:docPr id="84" name="Рисунок 84" descr="3020-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3020-77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Если линии в источнике и поглотителе сильно раздвинуты, то поглощение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61925"/>
            <wp:effectExtent l="19050" t="0" r="9525" b="0"/>
            <wp:docPr id="85" name="Рисунок 85" descr="3020-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3020-79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 происходит за счёт нерезонансных процессов (в основном за счёт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фотоэлек-трич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поглощения атомарными электронами 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99" w:tooltip="Эффект комптон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эффекта Комптона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). При совмещении линии общее сечение поглощения увеличивается, а число прошедших через поглотитель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61925"/>
            <wp:effectExtent l="19050" t="0" r="9525" b="0"/>
            <wp:docPr id="86" name="Рисунок 86" descr="3020-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3020-80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квантов, регистрируемых детектором, уменьшается.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рис. 4. Зависимость относительной разности интенсивностей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I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g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-излучения, проходящего через иридиевый (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I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1r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vertAlign w:val="superscript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 платиновый (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I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pt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vertAlign w:val="superscript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поглотители, от скорости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v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источника относительно поглотителя.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381250" cy="1924050"/>
            <wp:effectExtent l="19050" t="0" r="0" b="0"/>
            <wp:docPr id="87" name="Рисунок 87" descr="3020-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3020-81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Экспериментально можно не только обнаружить резонансное поглощение, но и исследовать форму линии поглощения. На рис. 4 приведены результаты эксперимента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к-ром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изучалось резонансное поглощение g-лучей с энергией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47650" cy="190500"/>
            <wp:effectExtent l="19050" t="0" r="0" b="0"/>
            <wp:docPr id="88" name="Рисунок 88" descr="3020-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3020-82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=129 кэВ, испускаемых при переходе ядра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191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Ir из первого возбуждённого состояния в основное (рис. 5). Источником служила пластинка металла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191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Os (см. ниже).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Источник и поглотитель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191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Ir поддерживались при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= 77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(платиновый поглотитель использовался для измерения нерезонансного поглощения). Наблюдаемая ширина провала отвечает ширине возбуждённого уровня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191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Ir (Г = 5· 10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-6</w:t>
      </w:r>
      <w:r w:rsidRPr="00422D0D">
        <w:rPr>
          <w:rFonts w:ascii="Verdana" w:eastAsia="Times New Roman" w:hAnsi="Verdana" w:cs="Times New Roman"/>
          <w:color w:val="555555"/>
          <w:sz w:val="20"/>
          <w:vertAlign w:val="superscript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эВ).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486025" cy="1628775"/>
            <wp:effectExtent l="19050" t="0" r="9525" b="0"/>
            <wp:docPr id="89" name="Рисунок 89" descr="3020-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3020-83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Источники резонансных g-квантов представляют собой обычно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радиоакт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ядра с большим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04" w:tooltip="Период полураспада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периодом полураспада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61950" cy="190500"/>
            <wp:effectExtent l="19050" t="0" r="0" b="0"/>
            <wp:docPr id="90" name="Рисунок 90" descr="3020-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3020-84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введённые в твердотельную матрицу (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76225" cy="190500"/>
            <wp:effectExtent l="19050" t="0" r="9525" b="0"/>
            <wp:docPr id="91" name="Рисунок 91" descr="3020-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3020-85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от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неск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часов до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неск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лет). В результате ядерных превращений (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К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-захвата или a-распадов) и последующего каскада g-переходов образуется возбуждённое ядро, испускающее резонансные g-кванты (рис. 5). В первом эксперименте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источником служил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р-ра-диоактивный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191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Os. Ядра в возбуждённом состоянии получаются в ходе ядерных реакций [напр.,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40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K в результате реакции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695450" cy="180975"/>
            <wp:effectExtent l="19050" t="0" r="0" b="0"/>
            <wp:docPr id="92" name="Рисунок 92" descr="3020-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3020-86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и при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кулонов-ском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возбуждении ядер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962025" cy="190500"/>
            <wp:effectExtent l="19050" t="0" r="9525" b="0"/>
            <wp:docPr id="93" name="Рисунок 93" descr="3020-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3020-87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Удалось выделить резонансные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52400"/>
            <wp:effectExtent l="19050" t="0" r="0" b="0"/>
            <wp:docPr id="94" name="Рисунок 94" descr="3020-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3020-88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-кванты из синхротронного излучения (с помощью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10" w:tooltip="Дифракция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дифракции</w:t>
        </w:r>
      </w:hyperlink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61925"/>
            <wp:effectExtent l="19050" t="0" r="0" b="0"/>
            <wp:docPr id="95" name="Рисунок 95" descr="3020-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3020-89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-квантов на ядрах), в частности линию с энергией 14,4 кэВ, соответствующей энергии перехода ядра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38150" cy="190500"/>
            <wp:effectExtent l="19050" t="0" r="0" b="0"/>
            <wp:docPr id="96" name="Рисунок 96" descr="3020-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3020-90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с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монохроматичностью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885825" cy="171450"/>
            <wp:effectExtent l="19050" t="0" r="9525" b="0"/>
            <wp:docPr id="97" name="Рисунок 97" descr="3020-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3020-91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т. е. сравнимой с Г переходом ядра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28625" cy="180975"/>
            <wp:effectExtent l="19050" t="0" r="9525" b="0"/>
            <wp:docPr id="98" name="Рисунок 98" descr="3020-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3020-92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то открывает возможности получения мощных и узконаправленных источников резонансных g-квантов.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Сечение резонансного поглощения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04775" cy="161925"/>
            <wp:effectExtent l="19050" t="0" r="9525" b="0"/>
            <wp:docPr id="99" name="Рисунок 99" descr="3020-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3020-93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bscript"/>
          <w:lang w:eastAsia="ru-RU"/>
        </w:rPr>
        <w:t>рез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vertAlign w:val="subscript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 твёрдых телах определяется длиной волны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14300" cy="190500"/>
            <wp:effectExtent l="19050" t="0" r="0" b="0"/>
            <wp:docPr id="100" name="Рисунок 100" descr="3020-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3020-94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-излучения, вероятностью M. э. (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f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vertAlign w:val="subscript"/>
          <w:lang w:eastAsia="ru-RU"/>
        </w:rPr>
        <w:t>M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), спинами ядер в основном (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I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bscript"/>
          <w:lang w:eastAsia="ru-RU"/>
        </w:rPr>
        <w:t>0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и возбуждённом (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I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bscript"/>
          <w:lang w:eastAsia="ru-RU"/>
        </w:rPr>
        <w:t>B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состояниях, а также вероятностью процесса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17" w:tooltip="Внутренняя конверсия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конверсии внутренней</w:t>
        </w:r>
      </w:hyperlink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4295775" cy="809625"/>
            <wp:effectExtent l="19050" t="0" r="9525" b="0"/>
            <wp:docPr id="101" name="Рисунок 101" descr="3020-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3020-95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lastRenderedPageBreak/>
        <w:t>Здесь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коэф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внутренней конверсии. Величина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K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(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1+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K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определяет вероятность того, что поглотившее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04775" cy="171450"/>
            <wp:effectExtent l="19050" t="0" r="9525" b="0"/>
            <wp:docPr id="102" name="Рисунок 102" descr="3020-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3020-96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 ядро перейдёт затем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осн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состояние, передав энергию атомарным электронам.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Коэф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219075"/>
            <wp:effectExtent l="19050" t="0" r="9525" b="0"/>
            <wp:docPr id="103" name="Рисунок 103" descr="3020-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3020-97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появляется как следствие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квантовомеханич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эффекта -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21" w:tooltip="Интерференция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интерференции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резонансного и нерезонансного (фотоэффект) процессов поглощения, имеет заметную величину лишь для переходов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мультипольности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El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Линии поглощения g-квантов в переходах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El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имеют ярко выраженную асимметрию (рис. 6). Для переходов др.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мультипольности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коэф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61925" cy="219075"/>
            <wp:effectExtent l="19050" t="0" r="9525" b="0"/>
            <wp:docPr id="104" name="Рисунок 104" descr="3020-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3020-98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пренебрежимо 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мал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энергетич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зависимость сечения поглощения имеет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лоренцеву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форму. В твёрдом теле возможно упругое резонансное рассеяние g-кантов на ядрах, при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к-ром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энергии рассеянных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52425" cy="200025"/>
            <wp:effectExtent l="19050" t="0" r="9525" b="0"/>
            <wp:docPr id="105" name="Рисунок 105" descr="3020-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3020-99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 падающих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52400"/>
            <wp:effectExtent l="19050" t="0" r="9525" b="0"/>
            <wp:docPr id="106" name="Рисунок 106" descr="3020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3020-100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257175" cy="228600"/>
            <wp:effectExtent l="19050" t="0" r="9525" b="0"/>
            <wp:docPr id="107" name="Рисунок 107" descr="3020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3020-101.jpg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строго равны. Сечение такого процесса </w:t>
      </w:r>
      <w:proofErr w:type="spellStart"/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bscript"/>
          <w:lang w:eastAsia="ru-RU"/>
        </w:rPr>
        <w:t>упр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пропорц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произведению вероятности поглощения без отдачи (</w:t>
      </w:r>
      <w:proofErr w:type="spell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f</w:t>
      </w:r>
      <w:proofErr w:type="spellEnd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vertAlign w:val="subscript"/>
          <w:lang w:eastAsia="ru-RU"/>
        </w:rPr>
        <w:t>M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) и вероятности испускания без отдачи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504825" cy="200025"/>
            <wp:effectExtent l="19050" t="0" r="9525" b="0"/>
            <wp:docPr id="108" name="Рисунок 108" descr="3020-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3020-102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248025" cy="381000"/>
            <wp:effectExtent l="19050" t="0" r="9525" b="0"/>
            <wp:docPr id="109" name="Рисунок 109" descr="3020-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3020-103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Сечение упругого нерезонансного рассеяния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61925"/>
            <wp:effectExtent l="19050" t="0" r="9525" b="0"/>
            <wp:docPr id="110" name="Рисунок 110" descr="3020-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3020-104.jpg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 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рентг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лучей (напр., на атомарных электронах)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пропорц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фактору Дебая -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Уоллера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зависящему лишь от передаваемого твёрдому телу импульса.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Процесс упругого резонансного рассеяния происходит как бы в два этапа: резонансное поглощение и затем резонансное испускание. И тем не менее часть упруго рассеянных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71450"/>
            <wp:effectExtent l="19050" t="0" r="0" b="0"/>
            <wp:docPr id="111" name="Рисунок 111" descr="3020-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3020-105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рассеивается когерентно, т. е. разность фаз падающей и рассеянных волн имеет строго определённое значение, зависящее от энергий падающих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71450"/>
            <wp:effectExtent l="19050" t="0" r="9525" b="0"/>
            <wp:docPr id="112" name="Рисунок 112" descr="3020-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3020-106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-квантов.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hyperlink r:id="rId131" w:tooltip="Когерентность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Когерентные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эффекты. Волны, соответствующие когерентно рассеянным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80975"/>
            <wp:effectExtent l="19050" t="0" r="9525" b="0"/>
            <wp:docPr id="113" name="Рисунок 113" descr="3020-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3020-107.jpg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квантам от двух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рассеива-телей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могут интерферировать друг с другом, а в случае, когда резонансно рассеивающие ядра регулярно внедрены в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кристаллич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решётку, возможна резонансная ядерная дифракция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23825"/>
            <wp:effectExtent l="19050" t="0" r="0" b="0"/>
            <wp:docPr id="114" name="Рисунок 114" descr="3020-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3020-109.jpg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вантов. При определённых направлениях падения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42875"/>
            <wp:effectExtent l="19050" t="0" r="9525" b="0"/>
            <wp:docPr id="115" name="Рисунок 115" descr="3020-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3020-110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-к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вантов на кристалл, определяемых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Брэгга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Вульфа условием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возникает сильное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дифракц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рассеяние, во многом аналогичное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дифракц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рассеянию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рентг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лучей. Благодаря резонансной ядерной дифракции появляется возможность выделения резонансных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61925"/>
            <wp:effectExtent l="19050" t="0" r="9525" b="0"/>
            <wp:docPr id="116" name="Рисунок 116" descr="3020-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3020-111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квантов из синхротронного излучения.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lastRenderedPageBreak/>
        <w:drawing>
          <wp:inline distT="0" distB="0" distL="0" distR="0">
            <wp:extent cx="2447925" cy="2400300"/>
            <wp:effectExtent l="19050" t="0" r="9525" b="0"/>
            <wp:docPr id="117" name="Рисунок 117" descr="3020-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3020-108.jpg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При резонансной ядерной дифракции на совершенных кристаллах, содержащих высокую концентрацию резонансно рассеивающих ядер, имеет место подавление неупругих каналов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137" w:tooltip="Ядерные реакции" w:history="1">
        <w:r w:rsidRPr="00422D0D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ядерной реакции</w:t>
        </w:r>
      </w:hyperlink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При точном выполнении условия Брэгга - Вульфа по мере увеличения амплитуды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дифрагированной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волны сечение резонансного поглощения уменьшается и может строго обратиться в 0. При этом полностью прекращаются все неупругие процессы, сопровождающие резонансное поглощение (напр., процесс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внутр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 конверсии, неупругое испускание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42875" cy="152400"/>
            <wp:effectExtent l="19050" t="0" r="9525" b="0"/>
            <wp:docPr id="118" name="Рисунок 118" descr="3020-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3020-112.jpg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квантов), а когерентная суперпозиция из падающей 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дифрагированной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волн распространяется по кристаллу без поглощения. Особенность эффекта подавления состоит в том, что колебания атомов в кристалле не восстанавливают даже частично резонансное поглощение.</w:t>
      </w:r>
    </w:p>
    <w:p w:rsidR="00422D0D" w:rsidRPr="00422D0D" w:rsidRDefault="00422D0D" w:rsidP="00422D0D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Анализ когерентных явлений базируется на концепции коллективного возбуждённого ядра, согласно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невозможно указать положение возбуждённого ядра, образовавшегося после поглощения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33350" cy="152400"/>
            <wp:effectExtent l="19050" t="0" r="0" b="0"/>
            <wp:docPr id="119" name="Рисунок 119" descr="3020-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3020-113.jpg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-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кванта.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Лит</w:t>
      </w:r>
      <w:proofErr w:type="gramStart"/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.: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Эффект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Сб. ст. [Переводы], M., 1962; Каган Ю., К теории температурного красного смещения и уширения линии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Мёссбауэра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, "ЖЭТФ", 1964, т. 47, в. 1, с. 366;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Sauer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С.,Matthias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E.,Mossbauer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R. L.,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Recoilless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resonance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absorption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and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hyperfine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structure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of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the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6. 2-ke V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state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vertAlign w:val="superscript"/>
          <w:lang w:eastAsia="ru-RU"/>
        </w:rPr>
        <w:t>181</w:t>
      </w:r>
      <w:r w:rsidRPr="00422D0D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Ta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"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Phys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Rev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Lett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.", 1968,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v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21,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p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961; Каган Ю. M., Афанасьев A. M.,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Войтовецкий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В. К., Интерференция процессов конверсии и фотоэффекта при поглощении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мёссбауэровского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излучения, "Письма в ЖЭТФ", 1969, т. 9, с. 155;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Мёссбауэр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P.Л., Стохастические движения атомов в белках, "Химическая физика", 1982, M 10, с. 1299;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G</w:t>
      </w:r>
      <w:proofErr w:type="gram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е</w:t>
      </w:r>
      <w:proofErr w:type="gram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rdau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E. и др.,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Nuclear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bragg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diffraction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of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synchrotron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radiation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yittrium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iron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garnet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, "</w:t>
      </w:r>
      <w:proofErr w:type="spellStart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Phys</w:t>
      </w:r>
      <w:proofErr w:type="spellEnd"/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. 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val="en-US" w:eastAsia="ru-RU"/>
        </w:rPr>
        <w:t>Rev. Lett.", 1985, v. 54, p. 835; Van Burck U., Coherent effects in resonant diffraction theory, "Hyperfine Interactions", 1986, v. 27, p. 289; Smirn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о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val="en-US" w:eastAsia="ru-RU"/>
        </w:rPr>
        <w:t xml:space="preserve">v G. V., Coherent effects in resonant diffraction: experiment, 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там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val="en-US" w:eastAsia="ru-RU"/>
        </w:rPr>
        <w:t xml:space="preserve"> 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же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val="en-US" w:eastAsia="ru-RU"/>
        </w:rPr>
        <w:t xml:space="preserve">, 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val="en-US" w:eastAsia="ru-RU"/>
        </w:rPr>
        <w:t>. 203.</w:t>
      </w:r>
      <w:r w:rsidRPr="00422D0D">
        <w:rPr>
          <w:rFonts w:ascii="Verdana" w:eastAsia="Times New Roman" w:hAnsi="Verdana" w:cs="Times New Roman"/>
          <w:color w:val="555555"/>
          <w:sz w:val="20"/>
          <w:lang w:val="en-US" w:eastAsia="ru-RU"/>
        </w:rPr>
        <w:t> </w:t>
      </w:r>
      <w:r w:rsidRPr="00422D0D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A. M. Афанасьев</w:t>
      </w:r>
      <w:r w:rsidRPr="00422D0D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2D0D"/>
    <w:rsid w:val="0042142D"/>
    <w:rsid w:val="00422D0D"/>
    <w:rsid w:val="00816AD1"/>
    <w:rsid w:val="009456B3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422D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2D0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22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D0D"/>
    <w:rPr>
      <w:b/>
      <w:bCs/>
    </w:rPr>
  </w:style>
  <w:style w:type="character" w:customStyle="1" w:styleId="apple-converted-space">
    <w:name w:val="apple-converted-space"/>
    <w:basedOn w:val="a0"/>
    <w:rsid w:val="00422D0D"/>
  </w:style>
  <w:style w:type="character" w:styleId="a5">
    <w:name w:val="Emphasis"/>
    <w:basedOn w:val="a0"/>
    <w:uiPriority w:val="20"/>
    <w:qFormat/>
    <w:rsid w:val="00422D0D"/>
    <w:rPr>
      <w:i/>
      <w:iCs/>
    </w:rPr>
  </w:style>
  <w:style w:type="character" w:styleId="a6">
    <w:name w:val="Hyperlink"/>
    <w:basedOn w:val="a0"/>
    <w:uiPriority w:val="99"/>
    <w:semiHidden/>
    <w:unhideWhenUsed/>
    <w:rsid w:val="00422D0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22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2D0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2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117" Type="http://schemas.openxmlformats.org/officeDocument/2006/relationships/hyperlink" Target="http://femto.com.ua/articles/part_1/1720.html" TargetMode="External"/><Relationship Id="rId21" Type="http://schemas.openxmlformats.org/officeDocument/2006/relationships/image" Target="media/image1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3.jpeg"/><Relationship Id="rId68" Type="http://schemas.openxmlformats.org/officeDocument/2006/relationships/hyperlink" Target="http://femto.com.ua/articles/part_1/1086.html" TargetMode="External"/><Relationship Id="rId84" Type="http://schemas.openxmlformats.org/officeDocument/2006/relationships/image" Target="media/image71.jpeg"/><Relationship Id="rId89" Type="http://schemas.openxmlformats.org/officeDocument/2006/relationships/image" Target="media/image76.jpeg"/><Relationship Id="rId112" Type="http://schemas.openxmlformats.org/officeDocument/2006/relationships/image" Target="media/image96.jpeg"/><Relationship Id="rId133" Type="http://schemas.openxmlformats.org/officeDocument/2006/relationships/image" Target="media/image114.jpeg"/><Relationship Id="rId138" Type="http://schemas.openxmlformats.org/officeDocument/2006/relationships/image" Target="media/image118.jpeg"/><Relationship Id="rId16" Type="http://schemas.openxmlformats.org/officeDocument/2006/relationships/image" Target="media/image10.jpeg"/><Relationship Id="rId107" Type="http://schemas.openxmlformats.org/officeDocument/2006/relationships/image" Target="media/image92.jpeg"/><Relationship Id="rId11" Type="http://schemas.openxmlformats.org/officeDocument/2006/relationships/hyperlink" Target="http://femto.com.ua/articles/part_1/1806.html" TargetMode="External"/><Relationship Id="rId32" Type="http://schemas.openxmlformats.org/officeDocument/2006/relationships/image" Target="media/image26.jpeg"/><Relationship Id="rId37" Type="http://schemas.openxmlformats.org/officeDocument/2006/relationships/hyperlink" Target="http://femto.com.ua/articles/part_2/4257.html" TargetMode="External"/><Relationship Id="rId53" Type="http://schemas.openxmlformats.org/officeDocument/2006/relationships/image" Target="media/image44.jpeg"/><Relationship Id="rId58" Type="http://schemas.openxmlformats.org/officeDocument/2006/relationships/image" Target="media/image48.jpeg"/><Relationship Id="rId74" Type="http://schemas.openxmlformats.org/officeDocument/2006/relationships/image" Target="media/image62.jpeg"/><Relationship Id="rId79" Type="http://schemas.openxmlformats.org/officeDocument/2006/relationships/image" Target="media/image67.jpeg"/><Relationship Id="rId102" Type="http://schemas.openxmlformats.org/officeDocument/2006/relationships/image" Target="media/image88.jpeg"/><Relationship Id="rId123" Type="http://schemas.openxmlformats.org/officeDocument/2006/relationships/image" Target="media/image105.jpeg"/><Relationship Id="rId128" Type="http://schemas.openxmlformats.org/officeDocument/2006/relationships/image" Target="media/image110.jpeg"/><Relationship Id="rId5" Type="http://schemas.openxmlformats.org/officeDocument/2006/relationships/image" Target="media/image2.jpeg"/><Relationship Id="rId90" Type="http://schemas.openxmlformats.org/officeDocument/2006/relationships/image" Target="media/image77.jpeg"/><Relationship Id="rId95" Type="http://schemas.openxmlformats.org/officeDocument/2006/relationships/image" Target="media/image82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64" Type="http://schemas.openxmlformats.org/officeDocument/2006/relationships/image" Target="media/image54.jpeg"/><Relationship Id="rId69" Type="http://schemas.openxmlformats.org/officeDocument/2006/relationships/image" Target="media/image58.jpeg"/><Relationship Id="rId113" Type="http://schemas.openxmlformats.org/officeDocument/2006/relationships/image" Target="media/image97.jpeg"/><Relationship Id="rId118" Type="http://schemas.openxmlformats.org/officeDocument/2006/relationships/image" Target="media/image101.jpeg"/><Relationship Id="rId134" Type="http://schemas.openxmlformats.org/officeDocument/2006/relationships/image" Target="media/image115.jpeg"/><Relationship Id="rId139" Type="http://schemas.openxmlformats.org/officeDocument/2006/relationships/image" Target="media/image119.jpeg"/><Relationship Id="rId8" Type="http://schemas.openxmlformats.org/officeDocument/2006/relationships/image" Target="media/image4.jpeg"/><Relationship Id="rId51" Type="http://schemas.openxmlformats.org/officeDocument/2006/relationships/image" Target="media/image42.jpeg"/><Relationship Id="rId72" Type="http://schemas.openxmlformats.org/officeDocument/2006/relationships/image" Target="media/image61.jpeg"/><Relationship Id="rId80" Type="http://schemas.openxmlformats.org/officeDocument/2006/relationships/image" Target="media/image68.jpeg"/><Relationship Id="rId85" Type="http://schemas.openxmlformats.org/officeDocument/2006/relationships/image" Target="media/image72.jpeg"/><Relationship Id="rId93" Type="http://schemas.openxmlformats.org/officeDocument/2006/relationships/image" Target="media/image80.jpeg"/><Relationship Id="rId98" Type="http://schemas.openxmlformats.org/officeDocument/2006/relationships/image" Target="media/image85.jpeg"/><Relationship Id="rId121" Type="http://schemas.openxmlformats.org/officeDocument/2006/relationships/hyperlink" Target="http://femto.com.ua/articles/part_1/1393.html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0.jpeg"/><Relationship Id="rId46" Type="http://schemas.openxmlformats.org/officeDocument/2006/relationships/image" Target="media/image37.jpeg"/><Relationship Id="rId59" Type="http://schemas.openxmlformats.org/officeDocument/2006/relationships/image" Target="media/image49.jpeg"/><Relationship Id="rId67" Type="http://schemas.openxmlformats.org/officeDocument/2006/relationships/image" Target="media/image57.jpeg"/><Relationship Id="rId103" Type="http://schemas.openxmlformats.org/officeDocument/2006/relationships/image" Target="media/image89.jpeg"/><Relationship Id="rId108" Type="http://schemas.openxmlformats.org/officeDocument/2006/relationships/image" Target="media/image93.jpeg"/><Relationship Id="rId116" Type="http://schemas.openxmlformats.org/officeDocument/2006/relationships/image" Target="media/image100.jpeg"/><Relationship Id="rId124" Type="http://schemas.openxmlformats.org/officeDocument/2006/relationships/image" Target="media/image106.jpeg"/><Relationship Id="rId129" Type="http://schemas.openxmlformats.org/officeDocument/2006/relationships/image" Target="media/image111.jpeg"/><Relationship Id="rId137" Type="http://schemas.openxmlformats.org/officeDocument/2006/relationships/hyperlink" Target="http://femto.com.ua/articles/part_2/4811.html" TargetMode="External"/><Relationship Id="rId20" Type="http://schemas.openxmlformats.org/officeDocument/2006/relationships/image" Target="media/image14.jpeg"/><Relationship Id="rId41" Type="http://schemas.openxmlformats.org/officeDocument/2006/relationships/hyperlink" Target="http://femto.com.ua/articles/part_1/0562.html" TargetMode="External"/><Relationship Id="rId54" Type="http://schemas.openxmlformats.org/officeDocument/2006/relationships/image" Target="media/image45.jpeg"/><Relationship Id="rId62" Type="http://schemas.openxmlformats.org/officeDocument/2006/relationships/image" Target="media/image52.jpeg"/><Relationship Id="rId70" Type="http://schemas.openxmlformats.org/officeDocument/2006/relationships/image" Target="media/image59.jpeg"/><Relationship Id="rId75" Type="http://schemas.openxmlformats.org/officeDocument/2006/relationships/image" Target="media/image63.jpeg"/><Relationship Id="rId83" Type="http://schemas.openxmlformats.org/officeDocument/2006/relationships/image" Target="media/image70.jpeg"/><Relationship Id="rId88" Type="http://schemas.openxmlformats.org/officeDocument/2006/relationships/image" Target="media/image75.jpeg"/><Relationship Id="rId91" Type="http://schemas.openxmlformats.org/officeDocument/2006/relationships/image" Target="media/image78.jpeg"/><Relationship Id="rId96" Type="http://schemas.openxmlformats.org/officeDocument/2006/relationships/image" Target="media/image83.jpeg"/><Relationship Id="rId111" Type="http://schemas.openxmlformats.org/officeDocument/2006/relationships/image" Target="media/image95.jpeg"/><Relationship Id="rId132" Type="http://schemas.openxmlformats.org/officeDocument/2006/relationships/image" Target="media/image113.jpeg"/><Relationship Id="rId14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femto.com.ua/articles/part_2/4565.html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29.jpeg"/><Relationship Id="rId49" Type="http://schemas.openxmlformats.org/officeDocument/2006/relationships/image" Target="media/image40.jpeg"/><Relationship Id="rId57" Type="http://schemas.openxmlformats.org/officeDocument/2006/relationships/image" Target="media/image47.jpeg"/><Relationship Id="rId106" Type="http://schemas.openxmlformats.org/officeDocument/2006/relationships/image" Target="media/image91.jpeg"/><Relationship Id="rId114" Type="http://schemas.openxmlformats.org/officeDocument/2006/relationships/image" Target="media/image98.jpeg"/><Relationship Id="rId119" Type="http://schemas.openxmlformats.org/officeDocument/2006/relationships/image" Target="media/image102.jpeg"/><Relationship Id="rId127" Type="http://schemas.openxmlformats.org/officeDocument/2006/relationships/image" Target="media/image109.jpeg"/><Relationship Id="rId10" Type="http://schemas.openxmlformats.org/officeDocument/2006/relationships/image" Target="media/image6.jpeg"/><Relationship Id="rId31" Type="http://schemas.openxmlformats.org/officeDocument/2006/relationships/image" Target="media/image25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0.jpeg"/><Relationship Id="rId65" Type="http://schemas.openxmlformats.org/officeDocument/2006/relationships/image" Target="media/image55.jpeg"/><Relationship Id="rId73" Type="http://schemas.openxmlformats.org/officeDocument/2006/relationships/hyperlink" Target="http://femto.com.ua/articles/part_1/0638.html" TargetMode="External"/><Relationship Id="rId78" Type="http://schemas.openxmlformats.org/officeDocument/2006/relationships/image" Target="media/image66.jpeg"/><Relationship Id="rId81" Type="http://schemas.openxmlformats.org/officeDocument/2006/relationships/image" Target="media/image69.jpeg"/><Relationship Id="rId86" Type="http://schemas.openxmlformats.org/officeDocument/2006/relationships/image" Target="media/image73.jpeg"/><Relationship Id="rId94" Type="http://schemas.openxmlformats.org/officeDocument/2006/relationships/image" Target="media/image81.jpeg"/><Relationship Id="rId99" Type="http://schemas.openxmlformats.org/officeDocument/2006/relationships/hyperlink" Target="http://femto.com.ua/articles/part_1/1711.html" TargetMode="External"/><Relationship Id="rId101" Type="http://schemas.openxmlformats.org/officeDocument/2006/relationships/image" Target="media/image87.jpeg"/><Relationship Id="rId122" Type="http://schemas.openxmlformats.org/officeDocument/2006/relationships/image" Target="media/image104.jpeg"/><Relationship Id="rId130" Type="http://schemas.openxmlformats.org/officeDocument/2006/relationships/image" Target="media/image112.jpeg"/><Relationship Id="rId135" Type="http://schemas.openxmlformats.org/officeDocument/2006/relationships/image" Target="media/image11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39" Type="http://schemas.openxmlformats.org/officeDocument/2006/relationships/image" Target="media/image31.jpeg"/><Relationship Id="rId109" Type="http://schemas.openxmlformats.org/officeDocument/2006/relationships/image" Target="media/image94.jpeg"/><Relationship Id="rId34" Type="http://schemas.openxmlformats.org/officeDocument/2006/relationships/hyperlink" Target="http://femto.com.ua/articles/part_1/1557.html" TargetMode="External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76" Type="http://schemas.openxmlformats.org/officeDocument/2006/relationships/image" Target="media/image64.jpeg"/><Relationship Id="rId97" Type="http://schemas.openxmlformats.org/officeDocument/2006/relationships/image" Target="media/image84.jpeg"/><Relationship Id="rId104" Type="http://schemas.openxmlformats.org/officeDocument/2006/relationships/hyperlink" Target="http://femto.com.ua/articles/part_2/2820.html" TargetMode="External"/><Relationship Id="rId120" Type="http://schemas.openxmlformats.org/officeDocument/2006/relationships/image" Target="media/image103.jpeg"/><Relationship Id="rId125" Type="http://schemas.openxmlformats.org/officeDocument/2006/relationships/image" Target="media/image107.jpeg"/><Relationship Id="rId141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60.jpeg"/><Relationship Id="rId92" Type="http://schemas.openxmlformats.org/officeDocument/2006/relationships/image" Target="media/image79.jpeg"/><Relationship Id="rId2" Type="http://schemas.openxmlformats.org/officeDocument/2006/relationships/settings" Target="setting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2.jpeg"/><Relationship Id="rId45" Type="http://schemas.openxmlformats.org/officeDocument/2006/relationships/image" Target="media/image36.jpeg"/><Relationship Id="rId66" Type="http://schemas.openxmlformats.org/officeDocument/2006/relationships/image" Target="media/image56.jpeg"/><Relationship Id="rId87" Type="http://schemas.openxmlformats.org/officeDocument/2006/relationships/image" Target="media/image74.jpeg"/><Relationship Id="rId110" Type="http://schemas.openxmlformats.org/officeDocument/2006/relationships/hyperlink" Target="http://femto.com.ua/articles/part_1/1075.html" TargetMode="External"/><Relationship Id="rId115" Type="http://schemas.openxmlformats.org/officeDocument/2006/relationships/image" Target="media/image99.jpeg"/><Relationship Id="rId131" Type="http://schemas.openxmlformats.org/officeDocument/2006/relationships/hyperlink" Target="http://femto.com.ua/articles/part_1/1665.html" TargetMode="External"/><Relationship Id="rId136" Type="http://schemas.openxmlformats.org/officeDocument/2006/relationships/image" Target="media/image117.jpeg"/><Relationship Id="rId61" Type="http://schemas.openxmlformats.org/officeDocument/2006/relationships/image" Target="media/image51.jpeg"/><Relationship Id="rId82" Type="http://schemas.openxmlformats.org/officeDocument/2006/relationships/hyperlink" Target="http://femto.com.ua/articles/part_1/1127.html" TargetMode="External"/><Relationship Id="rId19" Type="http://schemas.openxmlformats.org/officeDocument/2006/relationships/image" Target="media/image13.jpeg"/><Relationship Id="rId14" Type="http://schemas.openxmlformats.org/officeDocument/2006/relationships/hyperlink" Target="http://femto.com.ua/articles/part_1/1831.html" TargetMode="External"/><Relationship Id="rId30" Type="http://schemas.openxmlformats.org/officeDocument/2006/relationships/image" Target="media/image24.jpeg"/><Relationship Id="rId35" Type="http://schemas.openxmlformats.org/officeDocument/2006/relationships/image" Target="media/image28.jpeg"/><Relationship Id="rId56" Type="http://schemas.openxmlformats.org/officeDocument/2006/relationships/hyperlink" Target="http://femto.com.ua/articles/part_1/0938.html" TargetMode="External"/><Relationship Id="rId77" Type="http://schemas.openxmlformats.org/officeDocument/2006/relationships/image" Target="media/image65.jpeg"/><Relationship Id="rId100" Type="http://schemas.openxmlformats.org/officeDocument/2006/relationships/image" Target="media/image86.jpeg"/><Relationship Id="rId105" Type="http://schemas.openxmlformats.org/officeDocument/2006/relationships/image" Target="media/image90.jpeg"/><Relationship Id="rId126" Type="http://schemas.openxmlformats.org/officeDocument/2006/relationships/image" Target="media/image10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2401</Words>
  <Characters>13687</Characters>
  <Application>Microsoft Office Word</Application>
  <DocSecurity>0</DocSecurity>
  <Lines>114</Lines>
  <Paragraphs>32</Paragraphs>
  <ScaleCrop>false</ScaleCrop>
  <Company>Home</Company>
  <LinksUpToDate>false</LinksUpToDate>
  <CharactersWithSpaces>16056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2015-12-27T05:40:00Z</dcterms:created>
  <dcterms:modified xsi:type="dcterms:W3CDTF">2015-12-27T05:41:00Z</dcterms:modified>
</cp:coreProperties>
</file>